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472F" w14:textId="0903524D" w:rsidR="00DF05F6" w:rsidRPr="00805B05" w:rsidRDefault="0007088E">
      <w:pPr>
        <w:pStyle w:val="Titolo1"/>
        <w:rPr>
          <w:lang w:val="en-GB"/>
        </w:rPr>
      </w:pPr>
      <w:r w:rsidRPr="00805B05">
        <w:rPr>
          <w:lang w:val="en-GB"/>
        </w:rPr>
        <w:t>Products of Animal Origin</w:t>
      </w:r>
    </w:p>
    <w:p w14:paraId="6DCC8E6B" w14:textId="30EF86BF" w:rsidR="00DF05F6" w:rsidRDefault="0007088E">
      <w:pPr>
        <w:pStyle w:val="Titolo2"/>
        <w:rPr>
          <w:lang w:val="en-GB"/>
        </w:rPr>
      </w:pPr>
      <w:r w:rsidRPr="00805B05">
        <w:rPr>
          <w:lang w:val="en-GB"/>
        </w:rPr>
        <w:t xml:space="preserve">Prof. Riccardo </w:t>
      </w:r>
      <w:proofErr w:type="spellStart"/>
      <w:r w:rsidRPr="00805B05">
        <w:rPr>
          <w:lang w:val="en-GB"/>
        </w:rPr>
        <w:t>Negrini</w:t>
      </w:r>
      <w:proofErr w:type="spellEnd"/>
    </w:p>
    <w:p w14:paraId="70111098" w14:textId="4C77406F" w:rsidR="0007088E" w:rsidRPr="0007088E" w:rsidRDefault="0007088E" w:rsidP="0007088E">
      <w:pPr>
        <w:rPr>
          <w:b/>
          <w:i/>
          <w:sz w:val="18"/>
          <w:szCs w:val="18"/>
          <w:lang w:val="en-GB"/>
        </w:rPr>
      </w:pPr>
      <w:r w:rsidRPr="009C698C">
        <w:rPr>
          <w:b/>
          <w:i/>
          <w:sz w:val="18"/>
          <w:szCs w:val="18"/>
          <w:lang w:val="en-GB"/>
        </w:rPr>
        <w:t xml:space="preserve">Text under revision. Not yet approved by academic staff. </w:t>
      </w:r>
    </w:p>
    <w:p w14:paraId="5B808F7D" w14:textId="31A2119B" w:rsidR="00DF05F6" w:rsidRPr="00805B05" w:rsidRDefault="0007088E">
      <w:pPr>
        <w:pStyle w:val="P68B1DB1-Normale1"/>
        <w:spacing w:before="240" w:after="120"/>
        <w:rPr>
          <w:lang w:val="en-GB"/>
        </w:rPr>
      </w:pPr>
      <w:r w:rsidRPr="00805B05">
        <w:rPr>
          <w:lang w:val="en-GB"/>
        </w:rPr>
        <w:t>COURSE AIMS AND INTENDED LEARNING OUTCOMES</w:t>
      </w:r>
    </w:p>
    <w:p w14:paraId="3246D354" w14:textId="508D77F7" w:rsidR="00DF05F6" w:rsidRPr="00805B05" w:rsidRDefault="0007088E">
      <w:pPr>
        <w:tabs>
          <w:tab w:val="clear" w:pos="284"/>
        </w:tabs>
        <w:rPr>
          <w:lang w:val="en-GB"/>
        </w:rPr>
      </w:pPr>
      <w:r w:rsidRPr="00805B05">
        <w:rPr>
          <w:lang w:val="en-GB"/>
        </w:rPr>
        <w:t>The modern study of animal sciences, in addition to providing notions on how to maximise performance and therefore production, must also include information aimed at guaranteeing the integrity and healthiness of the foods we eat. This requires an in-depth study of topics relating to food safety, environmental impact, animal welfare and the effects of biotechnology on production chains. The course aims to provide students with a broad vision of the problems related to primary animal production through the notions of monogastric and ruminant anatomy and physiology, exploring in depth aspects of the food production chains and their qualitative evaluation.</w:t>
      </w:r>
    </w:p>
    <w:p w14:paraId="23802B57" w14:textId="15AA9DF1" w:rsidR="00DF05F6" w:rsidRPr="00805B05" w:rsidRDefault="0007088E">
      <w:pPr>
        <w:rPr>
          <w:lang w:val="en-GB"/>
        </w:rPr>
      </w:pPr>
      <w:r w:rsidRPr="00805B05">
        <w:rPr>
          <w:lang w:val="en-GB"/>
        </w:rPr>
        <w:t xml:space="preserve">Farming systems and related production techniques will be addressed in relation to the production guidelines for meat, milk and eggs, </w:t>
      </w:r>
      <w:r w:rsidRPr="00805B05">
        <w:rPr>
          <w:rFonts w:ascii="Times New Roman" w:hAnsi="Times New Roman"/>
          <w:lang w:val="en-GB"/>
        </w:rPr>
        <w:t>honey and aquaculture</w:t>
      </w:r>
      <w:r w:rsidRPr="00805B05">
        <w:rPr>
          <w:lang w:val="en-GB"/>
        </w:rPr>
        <w:t>. Particular attention will also be paid to the environmental impact of production, the sustainability of livestock farming, and the welfare of farm animals. During the course, aspects of technological innovations, the impact of biotechnologies on the production chain, and issues related to the traceability and authentication of PDO and PGI products will be discussed.</w:t>
      </w:r>
    </w:p>
    <w:p w14:paraId="49A1713E" w14:textId="4E93D56C" w:rsidR="00DF05F6" w:rsidRPr="00805B05" w:rsidRDefault="0007088E">
      <w:pPr>
        <w:rPr>
          <w:lang w:val="en-GB"/>
        </w:rPr>
      </w:pPr>
      <w:r w:rsidRPr="00805B05">
        <w:rPr>
          <w:lang w:val="en-GB"/>
        </w:rPr>
        <w:t>Each topic will be treated by combining the theoretical/technical notions with practical and application examples.</w:t>
      </w:r>
    </w:p>
    <w:p w14:paraId="186F6296" w14:textId="18F7CC93" w:rsidR="00DF05F6" w:rsidRPr="00805B05" w:rsidRDefault="00DF05F6">
      <w:pPr>
        <w:rPr>
          <w:lang w:val="en-GB"/>
        </w:rPr>
      </w:pPr>
    </w:p>
    <w:p w14:paraId="756FF166" w14:textId="03EA4CD1" w:rsidR="00DF05F6" w:rsidRPr="00805B05" w:rsidRDefault="0007088E">
      <w:pPr>
        <w:pStyle w:val="P68B1DB1-Normale2"/>
        <w:spacing w:after="120" w:line="240" w:lineRule="auto"/>
        <w:rPr>
          <w:lang w:val="en-GB"/>
        </w:rPr>
      </w:pPr>
      <w:r w:rsidRPr="00805B05">
        <w:rPr>
          <w:lang w:val="en-GB"/>
        </w:rPr>
        <w:t>Knowledge and application of knowledge</w:t>
      </w:r>
    </w:p>
    <w:p w14:paraId="4FCFBB4E" w14:textId="5AAD622C" w:rsidR="00DF05F6" w:rsidRPr="00805B05" w:rsidRDefault="0007088E">
      <w:pPr>
        <w:rPr>
          <w:lang w:val="en-GB"/>
        </w:rPr>
      </w:pPr>
      <w:r w:rsidRPr="00805B05">
        <w:rPr>
          <w:lang w:val="en-GB"/>
        </w:rPr>
        <w:t>At the end of the course, students will have acquired:</w:t>
      </w:r>
    </w:p>
    <w:p w14:paraId="23A8F9A1" w14:textId="489C2872" w:rsidR="00DF05F6" w:rsidRPr="00805B05" w:rsidRDefault="0007088E">
      <w:pPr>
        <w:rPr>
          <w:lang w:val="en-GB"/>
        </w:rPr>
      </w:pPr>
      <w:r w:rsidRPr="00805B05">
        <w:rPr>
          <w:lang w:val="en-GB"/>
        </w:rPr>
        <w:t>- a wealth of theoretical and practical information on the main products of animal origin and their relative production models;</w:t>
      </w:r>
    </w:p>
    <w:p w14:paraId="5F65E070" w14:textId="24940825" w:rsidR="00DF05F6" w:rsidRPr="00805B05" w:rsidRDefault="0007088E">
      <w:pPr>
        <w:rPr>
          <w:lang w:val="en-GB"/>
        </w:rPr>
      </w:pPr>
      <w:r w:rsidRPr="00805B05">
        <w:rPr>
          <w:lang w:val="en-GB"/>
        </w:rPr>
        <w:t>- knowledge of the current problems in the sector at national and European level;</w:t>
      </w:r>
    </w:p>
    <w:p w14:paraId="5E09366D" w14:textId="3805F614" w:rsidR="00DF05F6" w:rsidRPr="00805B05" w:rsidRDefault="0007088E">
      <w:pPr>
        <w:rPr>
          <w:lang w:val="en-GB"/>
        </w:rPr>
      </w:pPr>
      <w:r w:rsidRPr="00805B05">
        <w:rPr>
          <w:lang w:val="en-GB"/>
        </w:rPr>
        <w:t xml:space="preserve">- the ability to link different topics by fully exploiting the </w:t>
      </w:r>
      <w:r w:rsidRPr="00805B05">
        <w:rPr>
          <w:i/>
          <w:lang w:val="en-GB"/>
        </w:rPr>
        <w:t>know-how</w:t>
      </w:r>
      <w:r w:rsidRPr="00805B05">
        <w:rPr>
          <w:lang w:val="en-GB"/>
        </w:rPr>
        <w:t xml:space="preserve"> acquired in their academic career</w:t>
      </w:r>
      <w:r w:rsidR="00805B05">
        <w:rPr>
          <w:lang w:val="en-GB"/>
        </w:rPr>
        <w:t>.</w:t>
      </w:r>
    </w:p>
    <w:p w14:paraId="3404B38C" w14:textId="0F211404" w:rsidR="00DF05F6" w:rsidRPr="00805B05" w:rsidRDefault="00DF05F6">
      <w:pPr>
        <w:rPr>
          <w:lang w:val="en-GB"/>
        </w:rPr>
      </w:pPr>
    </w:p>
    <w:p w14:paraId="23EC8AE6" w14:textId="77777777" w:rsidR="00DF05F6" w:rsidRPr="00805B05" w:rsidRDefault="0007088E">
      <w:pPr>
        <w:pStyle w:val="P68B1DB1-Normale2"/>
        <w:spacing w:after="120" w:line="240" w:lineRule="auto"/>
        <w:rPr>
          <w:lang w:val="en-GB"/>
        </w:rPr>
      </w:pPr>
      <w:r w:rsidRPr="00805B05">
        <w:rPr>
          <w:lang w:val="en-GB"/>
        </w:rPr>
        <w:t>Autonomous judging skills</w:t>
      </w:r>
    </w:p>
    <w:p w14:paraId="0309A431" w14:textId="77777777" w:rsidR="00DF05F6" w:rsidRPr="00805B05" w:rsidRDefault="00DF05F6">
      <w:pPr>
        <w:rPr>
          <w:lang w:val="en-GB"/>
        </w:rPr>
      </w:pPr>
    </w:p>
    <w:p w14:paraId="6A0D3338" w14:textId="29C87DEC" w:rsidR="00DF05F6" w:rsidRPr="00805B05" w:rsidRDefault="0007088E">
      <w:pPr>
        <w:rPr>
          <w:lang w:val="en-GB"/>
        </w:rPr>
      </w:pPr>
      <w:r w:rsidRPr="00805B05">
        <w:rPr>
          <w:lang w:val="en-GB"/>
        </w:rPr>
        <w:t xml:space="preserve">The course aims to stimulate a critical and multidisciplinary approach in students and to encourage a </w:t>
      </w:r>
      <w:r w:rsidRPr="00805B05">
        <w:rPr>
          <w:iCs/>
          <w:lang w:val="en-GB"/>
        </w:rPr>
        <w:t>problem-solving</w:t>
      </w:r>
      <w:r w:rsidRPr="00805B05">
        <w:rPr>
          <w:lang w:val="en-GB"/>
        </w:rPr>
        <w:t xml:space="preserve"> attitude through real case studies discussed collectively in class.</w:t>
      </w:r>
    </w:p>
    <w:p w14:paraId="09C53140" w14:textId="77777777" w:rsidR="00DF05F6" w:rsidRPr="00805B05" w:rsidRDefault="00DF05F6">
      <w:pPr>
        <w:spacing w:after="120" w:line="240" w:lineRule="auto"/>
        <w:rPr>
          <w:rFonts w:ascii="Times New Roman" w:hAnsi="Times New Roman"/>
          <w:b/>
          <w:lang w:val="en-GB"/>
        </w:rPr>
      </w:pPr>
    </w:p>
    <w:p w14:paraId="0D0D0623" w14:textId="6FD998BB" w:rsidR="00DF05F6" w:rsidRPr="00805B05" w:rsidRDefault="0007088E">
      <w:pPr>
        <w:pStyle w:val="P68B1DB1-Normale2"/>
        <w:spacing w:after="120" w:line="240" w:lineRule="auto"/>
        <w:rPr>
          <w:lang w:val="en-GB"/>
        </w:rPr>
      </w:pPr>
      <w:r w:rsidRPr="00805B05">
        <w:rPr>
          <w:lang w:val="en-GB"/>
        </w:rPr>
        <w:t>Communication skills</w:t>
      </w:r>
    </w:p>
    <w:p w14:paraId="47B11759" w14:textId="393EFC2E" w:rsidR="00DF05F6" w:rsidRPr="00805B05" w:rsidRDefault="0007088E">
      <w:pPr>
        <w:pStyle w:val="P68B1DB1-Normale3"/>
        <w:spacing w:after="120" w:line="240" w:lineRule="auto"/>
        <w:rPr>
          <w:b/>
          <w:lang w:val="en-GB"/>
        </w:rPr>
      </w:pPr>
      <w:r w:rsidRPr="00805B05">
        <w:rPr>
          <w:lang w:val="en-GB"/>
        </w:rPr>
        <w:t>At the end of the course, students will be able to express themselves with an appropriate and specific technical-scientific lexicon relating to animal production, farming systems and the different types of products and supply chains.</w:t>
      </w:r>
    </w:p>
    <w:p w14:paraId="1876FE24" w14:textId="77777777" w:rsidR="00DF05F6" w:rsidRPr="00805B05" w:rsidRDefault="0007088E">
      <w:pPr>
        <w:pStyle w:val="P68B1DB1-Normale2"/>
        <w:spacing w:after="120" w:line="240" w:lineRule="auto"/>
        <w:rPr>
          <w:lang w:val="en-GB"/>
        </w:rPr>
      </w:pPr>
      <w:r w:rsidRPr="00805B05">
        <w:rPr>
          <w:lang w:val="en-GB"/>
        </w:rPr>
        <w:t>Learning ability</w:t>
      </w:r>
    </w:p>
    <w:p w14:paraId="28007170" w14:textId="405D39EB" w:rsidR="00DF05F6" w:rsidRPr="00805B05" w:rsidRDefault="0007088E">
      <w:pPr>
        <w:pStyle w:val="P68B1DB1-Normale3"/>
        <w:spacing w:after="120" w:line="240" w:lineRule="auto"/>
        <w:rPr>
          <w:b/>
          <w:lang w:val="en-GB"/>
        </w:rPr>
      </w:pPr>
      <w:r w:rsidRPr="00805B05">
        <w:rPr>
          <w:lang w:val="en-GB"/>
        </w:rPr>
        <w:t>Thanks to the knowledge acquired and the critical skills developed during the course, students will be able to deepen their knowledge independently by consulting texts, scientific articles and exploring resources on the web.</w:t>
      </w:r>
    </w:p>
    <w:p w14:paraId="7B1F59D7" w14:textId="77777777" w:rsidR="00DF05F6" w:rsidRPr="00805B05" w:rsidRDefault="00DF05F6">
      <w:pPr>
        <w:spacing w:before="240" w:after="120"/>
        <w:rPr>
          <w:b/>
          <w:i/>
          <w:sz w:val="18"/>
          <w:lang w:val="en-GB"/>
        </w:rPr>
      </w:pPr>
    </w:p>
    <w:p w14:paraId="68D9E566" w14:textId="089299B5" w:rsidR="00DF05F6" w:rsidRPr="00805B05" w:rsidRDefault="0007088E">
      <w:pPr>
        <w:pStyle w:val="P68B1DB1-Normale1"/>
        <w:spacing w:before="240" w:after="120"/>
        <w:rPr>
          <w:lang w:val="en-GB"/>
        </w:rPr>
      </w:pPr>
      <w:r w:rsidRPr="00805B05">
        <w:rPr>
          <w:lang w:val="en-GB"/>
        </w:rPr>
        <w:t>COURSE CONTENT</w:t>
      </w:r>
    </w:p>
    <w:p w14:paraId="0A427C35" w14:textId="77777777" w:rsidR="00DF05F6" w:rsidRPr="00805B05" w:rsidRDefault="0007088E">
      <w:pPr>
        <w:pStyle w:val="P68B1DB1-Normale4"/>
        <w:rPr>
          <w:lang w:val="en-GB"/>
        </w:rPr>
      </w:pPr>
      <w:r w:rsidRPr="00805B05">
        <w:rPr>
          <w:lang w:val="en-GB"/>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DF05F6" w:rsidRPr="00805B05" w14:paraId="2B23542A" w14:textId="77777777">
        <w:tc>
          <w:tcPr>
            <w:tcW w:w="5746" w:type="dxa"/>
            <w:shd w:val="clear" w:color="auto" w:fill="auto"/>
          </w:tcPr>
          <w:p w14:paraId="33A3C449" w14:textId="77777777" w:rsidR="00DF05F6" w:rsidRPr="00805B05" w:rsidRDefault="00DF05F6">
            <w:pPr>
              <w:rPr>
                <w:lang w:val="en-GB"/>
              </w:rPr>
            </w:pPr>
          </w:p>
        </w:tc>
        <w:tc>
          <w:tcPr>
            <w:tcW w:w="1160" w:type="dxa"/>
            <w:shd w:val="clear" w:color="auto" w:fill="auto"/>
          </w:tcPr>
          <w:p w14:paraId="2CAE05DA" w14:textId="77777777" w:rsidR="00DF05F6" w:rsidRPr="00805B05" w:rsidRDefault="0007088E">
            <w:pPr>
              <w:rPr>
                <w:lang w:val="en-GB"/>
              </w:rPr>
            </w:pPr>
            <w:r w:rsidRPr="00805B05">
              <w:rPr>
                <w:lang w:val="en-GB"/>
              </w:rPr>
              <w:t>ECTS</w:t>
            </w:r>
          </w:p>
        </w:tc>
      </w:tr>
      <w:tr w:rsidR="00DF05F6" w:rsidRPr="00805B05" w14:paraId="4C0C1CB5" w14:textId="77777777">
        <w:tc>
          <w:tcPr>
            <w:tcW w:w="5746" w:type="dxa"/>
            <w:shd w:val="clear" w:color="auto" w:fill="auto"/>
          </w:tcPr>
          <w:p w14:paraId="05608C2E" w14:textId="57BE2E7D" w:rsidR="00DF05F6" w:rsidRPr="00805B05" w:rsidRDefault="0007088E">
            <w:pPr>
              <w:rPr>
                <w:lang w:val="en-GB"/>
              </w:rPr>
            </w:pPr>
            <w:r w:rsidRPr="00805B05">
              <w:rPr>
                <w:lang w:val="en-GB"/>
              </w:rPr>
              <w:t>Demography and distribution of domestic animals. The process of domestication and the evolutionary history of domestic animals. Rearing systems</w:t>
            </w:r>
            <w:r w:rsidR="00805B05">
              <w:rPr>
                <w:lang w:val="en-GB"/>
              </w:rPr>
              <w:t>.</w:t>
            </w:r>
          </w:p>
        </w:tc>
        <w:tc>
          <w:tcPr>
            <w:tcW w:w="1160" w:type="dxa"/>
            <w:shd w:val="clear" w:color="auto" w:fill="auto"/>
          </w:tcPr>
          <w:p w14:paraId="63EE67AC" w14:textId="6E7FFA06" w:rsidR="00DF05F6" w:rsidRPr="00805B05" w:rsidRDefault="0007088E">
            <w:pPr>
              <w:rPr>
                <w:lang w:val="en-GB"/>
              </w:rPr>
            </w:pPr>
            <w:r w:rsidRPr="00805B05">
              <w:rPr>
                <w:lang w:val="en-GB"/>
              </w:rPr>
              <w:t>0.5</w:t>
            </w:r>
          </w:p>
        </w:tc>
      </w:tr>
      <w:tr w:rsidR="00DF05F6" w:rsidRPr="00805B05" w14:paraId="73239721" w14:textId="77777777">
        <w:tc>
          <w:tcPr>
            <w:tcW w:w="5746" w:type="dxa"/>
            <w:shd w:val="clear" w:color="auto" w:fill="auto"/>
          </w:tcPr>
          <w:p w14:paraId="6C5B2010" w14:textId="360A475B" w:rsidR="00DF05F6" w:rsidRPr="00805B05" w:rsidRDefault="0007088E">
            <w:pPr>
              <w:rPr>
                <w:lang w:val="en-GB"/>
              </w:rPr>
            </w:pPr>
            <w:r w:rsidRPr="00805B05">
              <w:rPr>
                <w:lang w:val="en-GB"/>
              </w:rPr>
              <w:t>Milk production. Dairy species and breeds. Chemical and physical composition of milk and factors that influence its quality</w:t>
            </w:r>
            <w:r w:rsidR="00805B05">
              <w:rPr>
                <w:lang w:val="en-GB"/>
              </w:rPr>
              <w:t>.</w:t>
            </w:r>
          </w:p>
        </w:tc>
        <w:tc>
          <w:tcPr>
            <w:tcW w:w="1160" w:type="dxa"/>
            <w:shd w:val="clear" w:color="auto" w:fill="auto"/>
          </w:tcPr>
          <w:p w14:paraId="7EEA0736" w14:textId="7EE017CB" w:rsidR="00DF05F6" w:rsidRPr="00805B05" w:rsidRDefault="0007088E">
            <w:pPr>
              <w:rPr>
                <w:lang w:val="en-GB"/>
              </w:rPr>
            </w:pPr>
            <w:r w:rsidRPr="00805B05">
              <w:rPr>
                <w:lang w:val="en-GB"/>
              </w:rPr>
              <w:t>1.5</w:t>
            </w:r>
          </w:p>
        </w:tc>
      </w:tr>
      <w:tr w:rsidR="00DF05F6" w:rsidRPr="00805B05" w14:paraId="63F1E3D4" w14:textId="77777777">
        <w:tc>
          <w:tcPr>
            <w:tcW w:w="5746" w:type="dxa"/>
            <w:shd w:val="clear" w:color="auto" w:fill="auto"/>
          </w:tcPr>
          <w:p w14:paraId="3769B836" w14:textId="3BEE7650" w:rsidR="00DF05F6" w:rsidRPr="00805B05" w:rsidRDefault="0007088E">
            <w:pPr>
              <w:rPr>
                <w:lang w:val="en-GB"/>
              </w:rPr>
            </w:pPr>
            <w:r w:rsidRPr="00805B05">
              <w:rPr>
                <w:lang w:val="en-GB"/>
              </w:rPr>
              <w:t xml:space="preserve">Meat production. Meat species and breeds. Rearing systems for meat production. Commercial quality. </w:t>
            </w:r>
          </w:p>
        </w:tc>
        <w:tc>
          <w:tcPr>
            <w:tcW w:w="1160" w:type="dxa"/>
            <w:shd w:val="clear" w:color="auto" w:fill="auto"/>
          </w:tcPr>
          <w:p w14:paraId="6DCCC6C2" w14:textId="208A4F46" w:rsidR="00DF05F6" w:rsidRPr="00805B05" w:rsidRDefault="0007088E">
            <w:pPr>
              <w:rPr>
                <w:lang w:val="en-GB"/>
              </w:rPr>
            </w:pPr>
            <w:r w:rsidRPr="00805B05">
              <w:rPr>
                <w:lang w:val="en-GB"/>
              </w:rPr>
              <w:t>1.5</w:t>
            </w:r>
          </w:p>
        </w:tc>
      </w:tr>
      <w:tr w:rsidR="00DF05F6" w:rsidRPr="00805B05" w14:paraId="78A164B6" w14:textId="77777777">
        <w:tc>
          <w:tcPr>
            <w:tcW w:w="5746" w:type="dxa"/>
            <w:shd w:val="clear" w:color="auto" w:fill="auto"/>
          </w:tcPr>
          <w:p w14:paraId="51BE36D3" w14:textId="5383B19B" w:rsidR="00DF05F6" w:rsidRPr="00805B05" w:rsidRDefault="0007088E">
            <w:pPr>
              <w:rPr>
                <w:lang w:val="en-GB"/>
              </w:rPr>
            </w:pPr>
            <w:r w:rsidRPr="00805B05">
              <w:rPr>
                <w:lang w:val="en-GB"/>
              </w:rPr>
              <w:t xml:space="preserve">Egg production. Nutritional quality of eggs. </w:t>
            </w:r>
          </w:p>
        </w:tc>
        <w:tc>
          <w:tcPr>
            <w:tcW w:w="1160" w:type="dxa"/>
            <w:shd w:val="clear" w:color="auto" w:fill="auto"/>
          </w:tcPr>
          <w:p w14:paraId="094A0B55" w14:textId="63284B54" w:rsidR="00DF05F6" w:rsidRPr="00805B05" w:rsidRDefault="0007088E">
            <w:pPr>
              <w:rPr>
                <w:lang w:val="en-GB"/>
              </w:rPr>
            </w:pPr>
            <w:r w:rsidRPr="00805B05">
              <w:rPr>
                <w:lang w:val="en-GB"/>
              </w:rPr>
              <w:t>1.0</w:t>
            </w:r>
          </w:p>
        </w:tc>
      </w:tr>
      <w:tr w:rsidR="00DF05F6" w:rsidRPr="00805B05" w14:paraId="1E85BDFB" w14:textId="77777777">
        <w:tc>
          <w:tcPr>
            <w:tcW w:w="5746" w:type="dxa"/>
            <w:shd w:val="clear" w:color="auto" w:fill="auto"/>
          </w:tcPr>
          <w:p w14:paraId="56FCE782" w14:textId="43602EA6" w:rsidR="00DF05F6" w:rsidRPr="00805B05" w:rsidRDefault="0007088E">
            <w:pPr>
              <w:rPr>
                <w:lang w:val="en-GB"/>
              </w:rPr>
            </w:pPr>
            <w:r w:rsidRPr="00805B05">
              <w:rPr>
                <w:lang w:val="en-GB"/>
              </w:rPr>
              <w:t>The production of honey and the main bee products</w:t>
            </w:r>
            <w:r w:rsidR="00805B05">
              <w:rPr>
                <w:lang w:val="en-GB"/>
              </w:rPr>
              <w:t>.</w:t>
            </w:r>
          </w:p>
        </w:tc>
        <w:tc>
          <w:tcPr>
            <w:tcW w:w="1160" w:type="dxa"/>
            <w:shd w:val="clear" w:color="auto" w:fill="auto"/>
          </w:tcPr>
          <w:p w14:paraId="3F4A3FFE" w14:textId="6C97AE40" w:rsidR="00DF05F6" w:rsidRPr="00805B05" w:rsidRDefault="0007088E">
            <w:pPr>
              <w:rPr>
                <w:lang w:val="en-GB"/>
              </w:rPr>
            </w:pPr>
            <w:r w:rsidRPr="00805B05">
              <w:rPr>
                <w:lang w:val="en-GB"/>
              </w:rPr>
              <w:t>0.5</w:t>
            </w:r>
          </w:p>
        </w:tc>
      </w:tr>
      <w:tr w:rsidR="00DF05F6" w:rsidRPr="00805B05" w14:paraId="47BB70C9" w14:textId="77777777">
        <w:tc>
          <w:tcPr>
            <w:tcW w:w="5746" w:type="dxa"/>
            <w:shd w:val="clear" w:color="auto" w:fill="auto"/>
          </w:tcPr>
          <w:p w14:paraId="5FAC72F2" w14:textId="5BEA5FCF" w:rsidR="00DF05F6" w:rsidRPr="00805B05" w:rsidRDefault="0007088E">
            <w:pPr>
              <w:rPr>
                <w:lang w:val="en-GB"/>
              </w:rPr>
            </w:pPr>
            <w:r w:rsidRPr="00805B05">
              <w:rPr>
                <w:lang w:val="en-GB"/>
              </w:rPr>
              <w:t>The environmental sustainability of production systems and the welfare of farmed animals</w:t>
            </w:r>
            <w:r w:rsidR="00805B05">
              <w:rPr>
                <w:lang w:val="en-GB"/>
              </w:rPr>
              <w:t>.</w:t>
            </w:r>
          </w:p>
        </w:tc>
        <w:tc>
          <w:tcPr>
            <w:tcW w:w="1160" w:type="dxa"/>
            <w:shd w:val="clear" w:color="auto" w:fill="auto"/>
          </w:tcPr>
          <w:p w14:paraId="75C2A832" w14:textId="06DAAEF7" w:rsidR="00DF05F6" w:rsidRPr="00805B05" w:rsidRDefault="0007088E">
            <w:pPr>
              <w:rPr>
                <w:lang w:val="en-GB"/>
              </w:rPr>
            </w:pPr>
            <w:r w:rsidRPr="00805B05">
              <w:rPr>
                <w:lang w:val="en-GB"/>
              </w:rPr>
              <w:t>0.5</w:t>
            </w:r>
          </w:p>
        </w:tc>
      </w:tr>
      <w:tr w:rsidR="00DF05F6" w:rsidRPr="00805B05" w14:paraId="08000397" w14:textId="77777777">
        <w:tc>
          <w:tcPr>
            <w:tcW w:w="5746" w:type="dxa"/>
            <w:shd w:val="clear" w:color="auto" w:fill="auto"/>
          </w:tcPr>
          <w:p w14:paraId="62A19A18" w14:textId="496A694E" w:rsidR="00DF05F6" w:rsidRPr="00805B05" w:rsidRDefault="0007088E">
            <w:pPr>
              <w:rPr>
                <w:lang w:val="en-GB"/>
              </w:rPr>
            </w:pPr>
            <w:r w:rsidRPr="00805B05">
              <w:rPr>
                <w:lang w:val="en-GB"/>
              </w:rPr>
              <w:t>Traceability and certification of products of animal origin</w:t>
            </w:r>
            <w:r w:rsidR="00805B05">
              <w:rPr>
                <w:lang w:val="en-GB"/>
              </w:rPr>
              <w:t>.</w:t>
            </w:r>
          </w:p>
        </w:tc>
        <w:tc>
          <w:tcPr>
            <w:tcW w:w="1160" w:type="dxa"/>
            <w:shd w:val="clear" w:color="auto" w:fill="auto"/>
          </w:tcPr>
          <w:p w14:paraId="6CA16DD9" w14:textId="33E137E7" w:rsidR="00DF05F6" w:rsidRPr="00805B05" w:rsidRDefault="0007088E">
            <w:pPr>
              <w:rPr>
                <w:lang w:val="en-GB"/>
              </w:rPr>
            </w:pPr>
            <w:r w:rsidRPr="00805B05">
              <w:rPr>
                <w:lang w:val="en-GB"/>
              </w:rPr>
              <w:t>0.5</w:t>
            </w:r>
          </w:p>
        </w:tc>
      </w:tr>
    </w:tbl>
    <w:p w14:paraId="393FC965" w14:textId="77777777" w:rsidR="00DF05F6" w:rsidRPr="00805B05" w:rsidRDefault="00DF05F6">
      <w:pPr>
        <w:rPr>
          <w:smallCaps/>
          <w:sz w:val="18"/>
          <w:lang w:val="en-GB"/>
        </w:rPr>
      </w:pPr>
    </w:p>
    <w:p w14:paraId="5F1DEC79" w14:textId="626CF183" w:rsidR="00DF05F6" w:rsidRPr="00805B05" w:rsidRDefault="0007088E">
      <w:pPr>
        <w:pStyle w:val="P68B1DB1-Normale1"/>
        <w:keepNext/>
        <w:spacing w:before="240" w:after="120"/>
        <w:rPr>
          <w:lang w:val="en-GB"/>
        </w:rPr>
      </w:pPr>
      <w:r w:rsidRPr="00805B05">
        <w:rPr>
          <w:lang w:val="en-GB"/>
        </w:rPr>
        <w:t>READING LIST</w:t>
      </w:r>
    </w:p>
    <w:p w14:paraId="1A05D46C" w14:textId="68274C8F" w:rsidR="00DF05F6" w:rsidRPr="0007088E" w:rsidRDefault="0007088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z w:val="16"/>
        </w:rPr>
      </w:pPr>
      <w:r w:rsidRPr="00805B05">
        <w:rPr>
          <w:smallCaps/>
          <w:sz w:val="16"/>
          <w:lang w:val="en-GB"/>
        </w:rPr>
        <w:t xml:space="preserve">JR Campbell-M. Douglas </w:t>
      </w:r>
      <w:proofErr w:type="spellStart"/>
      <w:r w:rsidRPr="00805B05">
        <w:rPr>
          <w:smallCaps/>
          <w:sz w:val="16"/>
          <w:lang w:val="en-GB"/>
        </w:rPr>
        <w:t>Kenealy</w:t>
      </w:r>
      <w:proofErr w:type="spellEnd"/>
      <w:r w:rsidRPr="00805B05">
        <w:rPr>
          <w:smallCaps/>
          <w:sz w:val="16"/>
          <w:lang w:val="en-GB"/>
        </w:rPr>
        <w:t xml:space="preserve">-KL Campbell: </w:t>
      </w:r>
      <w:r w:rsidRPr="00805B05">
        <w:rPr>
          <w:i/>
          <w:sz w:val="18"/>
          <w:lang w:val="en-GB"/>
        </w:rPr>
        <w:t xml:space="preserve">Animal sciences. The biology, care and production of domestic animals. </w:t>
      </w:r>
      <w:proofErr w:type="gramStart"/>
      <w:r w:rsidRPr="0007088E">
        <w:rPr>
          <w:sz w:val="18"/>
        </w:rPr>
        <w:t xml:space="preserve">2010 </w:t>
      </w:r>
      <w:r w:rsidRPr="0007088E">
        <w:rPr>
          <w:i/>
          <w:sz w:val="18"/>
        </w:rPr>
        <w:t xml:space="preserve"> </w:t>
      </w:r>
      <w:r w:rsidRPr="0007088E">
        <w:rPr>
          <w:iCs/>
          <w:sz w:val="18"/>
        </w:rPr>
        <w:t>4</w:t>
      </w:r>
      <w:proofErr w:type="gramEnd"/>
      <w:r w:rsidRPr="0007088E">
        <w:rPr>
          <w:iCs/>
          <w:sz w:val="18"/>
        </w:rPr>
        <w:t xml:space="preserve">th </w:t>
      </w:r>
      <w:proofErr w:type="spellStart"/>
      <w:r w:rsidRPr="0007088E">
        <w:rPr>
          <w:iCs/>
          <w:sz w:val="18"/>
        </w:rPr>
        <w:t>edition</w:t>
      </w:r>
      <w:proofErr w:type="spellEnd"/>
      <w:r w:rsidR="00805B05" w:rsidRPr="0007088E">
        <w:rPr>
          <w:iCs/>
          <w:sz w:val="18"/>
        </w:rPr>
        <w:t>,</w:t>
      </w:r>
      <w:r w:rsidRPr="0007088E">
        <w:rPr>
          <w:iCs/>
          <w:sz w:val="18"/>
        </w:rPr>
        <w:t xml:space="preserve"> </w:t>
      </w:r>
      <w:proofErr w:type="spellStart"/>
      <w:r w:rsidR="00805B05" w:rsidRPr="0007088E">
        <w:rPr>
          <w:iCs/>
          <w:sz w:val="18"/>
        </w:rPr>
        <w:t>Waveland</w:t>
      </w:r>
      <w:proofErr w:type="spellEnd"/>
      <w:r w:rsidRPr="0007088E">
        <w:rPr>
          <w:iCs/>
          <w:sz w:val="18"/>
        </w:rPr>
        <w:t xml:space="preserve"> Press</w:t>
      </w:r>
      <w:r w:rsidR="00805B05" w:rsidRPr="0007088E">
        <w:rPr>
          <w:iCs/>
          <w:sz w:val="18"/>
        </w:rPr>
        <w:t>.</w:t>
      </w:r>
      <w:r w:rsidRPr="0007088E">
        <w:rPr>
          <w:i/>
          <w:sz w:val="18"/>
        </w:rPr>
        <w:t xml:space="preserve"> </w:t>
      </w:r>
    </w:p>
    <w:p w14:paraId="6CB2ED60" w14:textId="77777777" w:rsidR="00DF05F6" w:rsidRPr="0007088E" w:rsidRDefault="0007088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z w:val="18"/>
        </w:rPr>
      </w:pPr>
      <w:r w:rsidRPr="0007088E">
        <w:rPr>
          <w:smallCaps/>
          <w:sz w:val="16"/>
        </w:rPr>
        <w:t xml:space="preserve">G. Bittante-I. </w:t>
      </w:r>
      <w:proofErr w:type="spellStart"/>
      <w:r w:rsidRPr="0007088E">
        <w:rPr>
          <w:smallCaps/>
          <w:sz w:val="16"/>
        </w:rPr>
        <w:t>Andrighetto</w:t>
      </w:r>
      <w:proofErr w:type="spellEnd"/>
      <w:r w:rsidRPr="0007088E">
        <w:rPr>
          <w:smallCaps/>
          <w:sz w:val="16"/>
        </w:rPr>
        <w:t xml:space="preserve">-M. </w:t>
      </w:r>
      <w:proofErr w:type="spellStart"/>
      <w:r w:rsidRPr="0007088E">
        <w:rPr>
          <w:smallCaps/>
          <w:sz w:val="16"/>
        </w:rPr>
        <w:t>Ramanzin</w:t>
      </w:r>
      <w:proofErr w:type="spellEnd"/>
      <w:r w:rsidRPr="0007088E">
        <w:rPr>
          <w:smallCaps/>
          <w:sz w:val="16"/>
        </w:rPr>
        <w:t>,</w:t>
      </w:r>
      <w:r w:rsidRPr="0007088E">
        <w:rPr>
          <w:i/>
          <w:sz w:val="18"/>
        </w:rPr>
        <w:t xml:space="preserve"> Fondamenti di Zootecnica,</w:t>
      </w:r>
      <w:r w:rsidRPr="0007088E">
        <w:rPr>
          <w:sz w:val="18"/>
        </w:rPr>
        <w:t xml:space="preserve"> Liviana Editrice, </w:t>
      </w:r>
      <w:proofErr w:type="spellStart"/>
      <w:r w:rsidRPr="0007088E">
        <w:rPr>
          <w:sz w:val="18"/>
        </w:rPr>
        <w:t>Padua</w:t>
      </w:r>
      <w:proofErr w:type="spellEnd"/>
      <w:r w:rsidRPr="0007088E">
        <w:rPr>
          <w:sz w:val="18"/>
        </w:rPr>
        <w:t>, 1990.</w:t>
      </w:r>
    </w:p>
    <w:p w14:paraId="27497A48" w14:textId="77777777" w:rsidR="00DF05F6" w:rsidRPr="00805B05" w:rsidRDefault="0007088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z w:val="18"/>
          <w:lang w:val="en-GB"/>
        </w:rPr>
      </w:pPr>
      <w:r w:rsidRPr="00805B05">
        <w:rPr>
          <w:smallCaps/>
          <w:sz w:val="16"/>
          <w:lang w:val="en-GB"/>
        </w:rPr>
        <w:t xml:space="preserve">P. Mc Donald-RA Edwards-JFD </w:t>
      </w:r>
      <w:proofErr w:type="spellStart"/>
      <w:r w:rsidRPr="00805B05">
        <w:rPr>
          <w:smallCaps/>
          <w:sz w:val="16"/>
          <w:lang w:val="en-GB"/>
        </w:rPr>
        <w:t>Greenhalg</w:t>
      </w:r>
      <w:proofErr w:type="spellEnd"/>
      <w:r w:rsidRPr="00805B05">
        <w:rPr>
          <w:smallCaps/>
          <w:sz w:val="16"/>
          <w:lang w:val="en-GB"/>
        </w:rPr>
        <w:t>,</w:t>
      </w:r>
      <w:r w:rsidRPr="00805B05">
        <w:rPr>
          <w:i/>
          <w:sz w:val="18"/>
          <w:lang w:val="en-GB"/>
        </w:rPr>
        <w:t xml:space="preserve"> </w:t>
      </w:r>
      <w:proofErr w:type="spellStart"/>
      <w:r w:rsidRPr="00805B05">
        <w:rPr>
          <w:i/>
          <w:sz w:val="18"/>
          <w:lang w:val="en-GB"/>
        </w:rPr>
        <w:t>Nutrizione</w:t>
      </w:r>
      <w:proofErr w:type="spellEnd"/>
      <w:r w:rsidRPr="00805B05">
        <w:rPr>
          <w:i/>
          <w:sz w:val="18"/>
          <w:lang w:val="en-GB"/>
        </w:rPr>
        <w:t xml:space="preserve"> </w:t>
      </w:r>
      <w:proofErr w:type="spellStart"/>
      <w:r w:rsidRPr="00805B05">
        <w:rPr>
          <w:i/>
          <w:sz w:val="18"/>
          <w:lang w:val="en-GB"/>
        </w:rPr>
        <w:t>animale</w:t>
      </w:r>
      <w:proofErr w:type="spellEnd"/>
      <w:r w:rsidRPr="00805B05">
        <w:rPr>
          <w:i/>
          <w:sz w:val="18"/>
          <w:lang w:val="en-GB"/>
        </w:rPr>
        <w:t>,</w:t>
      </w:r>
      <w:r w:rsidRPr="00805B05">
        <w:rPr>
          <w:sz w:val="18"/>
          <w:lang w:val="en-GB"/>
        </w:rPr>
        <w:t xml:space="preserve"> </w:t>
      </w:r>
      <w:proofErr w:type="spellStart"/>
      <w:r w:rsidRPr="00805B05">
        <w:rPr>
          <w:sz w:val="18"/>
          <w:lang w:val="en-GB"/>
        </w:rPr>
        <w:t>Longan</w:t>
      </w:r>
      <w:proofErr w:type="spellEnd"/>
      <w:r w:rsidRPr="00805B05">
        <w:rPr>
          <w:sz w:val="18"/>
          <w:lang w:val="en-GB"/>
        </w:rPr>
        <w:t>, (Italian Edition), 1988.</w:t>
      </w:r>
    </w:p>
    <w:p w14:paraId="48E4E01E" w14:textId="77777777" w:rsidR="00DF05F6" w:rsidRPr="0007088E" w:rsidRDefault="0007088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z w:val="18"/>
        </w:rPr>
      </w:pPr>
      <w:r w:rsidRPr="0007088E">
        <w:rPr>
          <w:smallCaps/>
          <w:sz w:val="16"/>
        </w:rPr>
        <w:t>R. Bortolami-</w:t>
      </w:r>
      <w:proofErr w:type="spellStart"/>
      <w:r w:rsidRPr="0007088E">
        <w:rPr>
          <w:smallCaps/>
          <w:sz w:val="16"/>
        </w:rPr>
        <w:t>Callegari</w:t>
      </w:r>
      <w:proofErr w:type="spellEnd"/>
      <w:r w:rsidRPr="0007088E">
        <w:rPr>
          <w:smallCaps/>
          <w:sz w:val="16"/>
        </w:rPr>
        <w:t>-V. Beghelli,</w:t>
      </w:r>
      <w:r w:rsidRPr="0007088E">
        <w:rPr>
          <w:i/>
          <w:sz w:val="18"/>
        </w:rPr>
        <w:t xml:space="preserve"> Anatomia e fisiologia degli animali domestici,</w:t>
      </w:r>
      <w:r w:rsidRPr="0007088E">
        <w:rPr>
          <w:sz w:val="18"/>
        </w:rPr>
        <w:t xml:space="preserve"> </w:t>
      </w:r>
      <w:proofErr w:type="spellStart"/>
      <w:r w:rsidRPr="0007088E">
        <w:rPr>
          <w:sz w:val="18"/>
        </w:rPr>
        <w:t>Edagricole</w:t>
      </w:r>
      <w:proofErr w:type="spellEnd"/>
      <w:r w:rsidRPr="0007088E">
        <w:rPr>
          <w:sz w:val="18"/>
        </w:rPr>
        <w:t>, Bologna, 1985.</w:t>
      </w:r>
    </w:p>
    <w:p w14:paraId="0F76AF13" w14:textId="77777777" w:rsidR="00DF05F6" w:rsidRPr="0007088E" w:rsidRDefault="0007088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z w:val="18"/>
        </w:rPr>
      </w:pPr>
      <w:r w:rsidRPr="0007088E">
        <w:rPr>
          <w:smallCaps/>
          <w:sz w:val="16"/>
        </w:rPr>
        <w:lastRenderedPageBreak/>
        <w:t>R. Parigi-Bini,</w:t>
      </w:r>
      <w:r w:rsidRPr="0007088E">
        <w:rPr>
          <w:i/>
          <w:sz w:val="18"/>
        </w:rPr>
        <w:t xml:space="preserve"> Zootecnica speciale dei bovini,</w:t>
      </w:r>
      <w:r w:rsidRPr="0007088E">
        <w:rPr>
          <w:sz w:val="18"/>
        </w:rPr>
        <w:t xml:space="preserve"> Patron, Vol. 2, 1989.</w:t>
      </w:r>
    </w:p>
    <w:p w14:paraId="57272D04" w14:textId="6A8D4ED8" w:rsidR="00DF05F6" w:rsidRPr="0007088E" w:rsidRDefault="0007088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z w:val="18"/>
        </w:rPr>
      </w:pPr>
      <w:r w:rsidRPr="0007088E">
        <w:rPr>
          <w:smallCaps/>
          <w:sz w:val="16"/>
        </w:rPr>
        <w:t xml:space="preserve">I. </w:t>
      </w:r>
      <w:proofErr w:type="spellStart"/>
      <w:r w:rsidRPr="0007088E">
        <w:rPr>
          <w:smallCaps/>
          <w:sz w:val="16"/>
        </w:rPr>
        <w:t>Giavarini</w:t>
      </w:r>
      <w:proofErr w:type="spellEnd"/>
      <w:r w:rsidRPr="0007088E">
        <w:rPr>
          <w:smallCaps/>
          <w:sz w:val="16"/>
        </w:rPr>
        <w:t>,</w:t>
      </w:r>
      <w:r w:rsidRPr="0007088E">
        <w:rPr>
          <w:i/>
          <w:sz w:val="18"/>
        </w:rPr>
        <w:t xml:space="preserve"> Tecnologie Avicole,</w:t>
      </w:r>
      <w:r w:rsidRPr="0007088E">
        <w:rPr>
          <w:sz w:val="18"/>
        </w:rPr>
        <w:t xml:space="preserve"> </w:t>
      </w:r>
      <w:proofErr w:type="spellStart"/>
      <w:r w:rsidRPr="0007088E">
        <w:rPr>
          <w:sz w:val="18"/>
        </w:rPr>
        <w:t>Edagricole</w:t>
      </w:r>
      <w:proofErr w:type="spellEnd"/>
      <w:r w:rsidRPr="0007088E">
        <w:rPr>
          <w:sz w:val="18"/>
        </w:rPr>
        <w:t>, Bologna, 1985.</w:t>
      </w:r>
    </w:p>
    <w:p w14:paraId="4A16A41D" w14:textId="61A2B8BC" w:rsidR="00DF05F6" w:rsidRPr="0007088E" w:rsidRDefault="00DF05F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z w:val="18"/>
        </w:rPr>
      </w:pPr>
    </w:p>
    <w:p w14:paraId="3A95FA16" w14:textId="7DB3646E" w:rsidR="00DF05F6" w:rsidRPr="00805B05" w:rsidRDefault="0007088E">
      <w:pPr>
        <w:pStyle w:val="P68B1DB1-Normale5"/>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lang w:val="en-GB"/>
        </w:rPr>
      </w:pPr>
      <w:r w:rsidRPr="00805B05">
        <w:rPr>
          <w:lang w:val="en-GB"/>
        </w:rPr>
        <w:t xml:space="preserve">The PowerPoint slides projected during lectures will be made progressively available on the Blackboard platform, in conjunction with the discussion in class. </w:t>
      </w:r>
    </w:p>
    <w:p w14:paraId="14F6C660" w14:textId="4E31C3A8" w:rsidR="00DF05F6" w:rsidRPr="00805B05" w:rsidRDefault="0007088E">
      <w:pPr>
        <w:pStyle w:val="P68B1DB1-Normale1"/>
        <w:spacing w:before="240" w:after="120" w:line="220" w:lineRule="exact"/>
        <w:rPr>
          <w:lang w:val="en-GB"/>
        </w:rPr>
      </w:pPr>
      <w:r w:rsidRPr="00805B05">
        <w:rPr>
          <w:lang w:val="en-GB"/>
        </w:rPr>
        <w:t>TEACHING METHOD</w:t>
      </w:r>
    </w:p>
    <w:p w14:paraId="36B002EE" w14:textId="26A7400E" w:rsidR="00DF05F6" w:rsidRPr="00805B05" w:rsidRDefault="0007088E">
      <w:pPr>
        <w:pStyle w:val="P68B1DB1-Testo26"/>
        <w:rPr>
          <w:lang w:val="en-GB"/>
        </w:rPr>
      </w:pPr>
      <w:r w:rsidRPr="00805B05">
        <w:rPr>
          <w:lang w:val="en-GB"/>
        </w:rPr>
        <w:t>Frontal lectures aided by teaching materials in PowerPoint, during which the topics are dealt with in a logical and sequential fashion, framing them in a more general context of animal production before going into more detail on the commercial type being described.</w:t>
      </w:r>
    </w:p>
    <w:p w14:paraId="103DD32A" w14:textId="77777777" w:rsidR="00DF05F6" w:rsidRPr="00805B05" w:rsidRDefault="00DF05F6">
      <w:pPr>
        <w:pStyle w:val="Testo2"/>
        <w:rPr>
          <w:sz w:val="20"/>
          <w:lang w:val="en-GB"/>
        </w:rPr>
      </w:pPr>
    </w:p>
    <w:p w14:paraId="78FC79C5" w14:textId="58B19E03" w:rsidR="00DF05F6" w:rsidRPr="00805B05" w:rsidRDefault="002F31AF">
      <w:pPr>
        <w:pStyle w:val="P68B1DB1-Testo26"/>
        <w:rPr>
          <w:lang w:val="en-GB"/>
        </w:rPr>
      </w:pPr>
      <w:r>
        <w:rPr>
          <w:szCs w:val="22"/>
          <w:lang w:val="en-GB"/>
        </w:rPr>
        <w:t>P</w:t>
      </w:r>
      <w:proofErr w:type="spellStart"/>
      <w:r>
        <w:rPr>
          <w:szCs w:val="22"/>
          <w:lang w:val="en-US"/>
        </w:rPr>
        <w:t>ractical</w:t>
      </w:r>
      <w:proofErr w:type="spellEnd"/>
      <w:r>
        <w:rPr>
          <w:szCs w:val="22"/>
          <w:lang w:val="en-US"/>
        </w:rPr>
        <w:t xml:space="preserve"> activities</w:t>
      </w:r>
      <w:r w:rsidRPr="00805B05">
        <w:rPr>
          <w:lang w:val="en-GB"/>
        </w:rPr>
        <w:t xml:space="preserve"> </w:t>
      </w:r>
      <w:r w:rsidR="0007088E" w:rsidRPr="00805B05">
        <w:rPr>
          <w:lang w:val="en-GB"/>
        </w:rPr>
        <w:t>and educational visits supplement and provide more depth to specific aspects of the subject matter, providing basic notes on the physiology of domestic animals and information on some alternative types of production not addressed during lectures.</w:t>
      </w:r>
    </w:p>
    <w:p w14:paraId="1222EE9D" w14:textId="6128C963" w:rsidR="00DF05F6" w:rsidRPr="00805B05" w:rsidRDefault="00DF05F6">
      <w:pPr>
        <w:pStyle w:val="Testo2"/>
        <w:rPr>
          <w:sz w:val="20"/>
          <w:lang w:val="en-GB"/>
        </w:rPr>
      </w:pPr>
    </w:p>
    <w:p w14:paraId="74C2B853" w14:textId="417A627E" w:rsidR="00DF05F6" w:rsidRPr="00805B05" w:rsidRDefault="0007088E">
      <w:pPr>
        <w:pStyle w:val="P68B1DB1-Testo26"/>
        <w:rPr>
          <w:lang w:val="en-GB"/>
        </w:rPr>
      </w:pPr>
      <w:r w:rsidRPr="00805B05">
        <w:rPr>
          <w:lang w:val="en-GB"/>
        </w:rPr>
        <w:t xml:space="preserve">Seminars on specific topics held by industry experts complete the course teaching. </w:t>
      </w:r>
    </w:p>
    <w:p w14:paraId="5A251522" w14:textId="7CD7AC5D" w:rsidR="00DF05F6" w:rsidRPr="00805B05" w:rsidRDefault="0007088E">
      <w:pPr>
        <w:pStyle w:val="Testo2"/>
        <w:rPr>
          <w:lang w:val="en-GB"/>
        </w:rPr>
      </w:pPr>
      <w:r w:rsidRPr="00805B05">
        <w:rPr>
          <w:lang w:val="en-GB"/>
        </w:rPr>
        <w:t xml:space="preserve"> </w:t>
      </w:r>
    </w:p>
    <w:p w14:paraId="5BA8A566" w14:textId="603F3FA9" w:rsidR="00DF05F6" w:rsidRPr="00805B05" w:rsidRDefault="0007088E">
      <w:pPr>
        <w:pStyle w:val="P68B1DB1-Normale1"/>
        <w:spacing w:before="240" w:after="120" w:line="220" w:lineRule="exact"/>
        <w:rPr>
          <w:lang w:val="en-GB"/>
        </w:rPr>
      </w:pPr>
      <w:r w:rsidRPr="00805B05">
        <w:rPr>
          <w:lang w:val="en-GB"/>
        </w:rPr>
        <w:t>ASSESSMENT METHOD AND CRITERIA</w:t>
      </w:r>
    </w:p>
    <w:p w14:paraId="7DAE4EB5" w14:textId="76DB9637" w:rsidR="00DF05F6" w:rsidRPr="00805B05" w:rsidRDefault="0007088E">
      <w:pPr>
        <w:pStyle w:val="P68B1DB1-Testo26"/>
        <w:rPr>
          <w:lang w:val="en-GB"/>
        </w:rPr>
      </w:pPr>
      <w:r w:rsidRPr="00805B05">
        <w:rPr>
          <w:lang w:val="en-GB"/>
        </w:rPr>
        <w:t xml:space="preserve">The assessment is in the form of an oral interview which, through questions related to the topics covered, aims to assess the student's acquisition and understanding of the concepts taught, their breadth of reasoning, their command of a technical and scientific language, and their ability to draw links between the topics covered. </w:t>
      </w:r>
    </w:p>
    <w:p w14:paraId="095F1A29" w14:textId="70C7A408" w:rsidR="00DF05F6" w:rsidRPr="00805B05" w:rsidRDefault="0007088E">
      <w:pPr>
        <w:pStyle w:val="P68B1DB1-Testo26"/>
        <w:rPr>
          <w:lang w:val="en-GB"/>
        </w:rPr>
      </w:pPr>
      <w:r w:rsidRPr="00805B05">
        <w:rPr>
          <w:lang w:val="en-GB"/>
        </w:rPr>
        <w:t xml:space="preserve">The oral interview generally consists of 3 open-ended questions on three different topics covered during the course. The completeness of each answer, based on the student's achievement of the course aims, and their reasoning and linking skills, is assessed out of 10 marks. The final summative result is calculated as the algebraic sum of the individual marks obtained. </w:t>
      </w:r>
    </w:p>
    <w:p w14:paraId="326E4C61" w14:textId="005B0636" w:rsidR="00DF05F6" w:rsidRPr="00805B05" w:rsidRDefault="0007088E">
      <w:pPr>
        <w:pStyle w:val="P68B1DB1-Normale1"/>
        <w:spacing w:before="240" w:after="120" w:line="220" w:lineRule="exact"/>
        <w:rPr>
          <w:lang w:val="en-GB"/>
        </w:rPr>
      </w:pPr>
      <w:r w:rsidRPr="00805B05">
        <w:rPr>
          <w:lang w:val="en-GB"/>
        </w:rPr>
        <w:t xml:space="preserve">NOTES AND </w:t>
      </w:r>
      <w:bookmarkStart w:id="0" w:name="_GoBack"/>
      <w:r w:rsidRPr="00805B05">
        <w:rPr>
          <w:lang w:val="en-GB"/>
        </w:rPr>
        <w:t>PREREQUISITES</w:t>
      </w:r>
      <w:bookmarkEnd w:id="0"/>
    </w:p>
    <w:p w14:paraId="7E3B2D27" w14:textId="7C05A177" w:rsidR="00DF05F6" w:rsidRPr="00805B05" w:rsidRDefault="0007088E">
      <w:pPr>
        <w:pStyle w:val="P68B1DB1-Testo26"/>
        <w:rPr>
          <w:lang w:val="en-GB"/>
        </w:rPr>
      </w:pPr>
      <w:r w:rsidRPr="00805B05">
        <w:rPr>
          <w:lang w:val="en-GB"/>
        </w:rPr>
        <w:t xml:space="preserve">Notions of general chemistry, organic chemistry, and the physiology and anatomy of animals for zootechnical use will facilitate the understanding of some of the topics covered in the course. </w:t>
      </w:r>
    </w:p>
    <w:p w14:paraId="51BE33AF" w14:textId="77777777" w:rsidR="00DF05F6" w:rsidRPr="00805B05" w:rsidRDefault="00DF05F6">
      <w:pPr>
        <w:pStyle w:val="Testo2"/>
        <w:rPr>
          <w:lang w:val="en-GB"/>
        </w:rPr>
      </w:pPr>
    </w:p>
    <w:p w14:paraId="7A4391CD" w14:textId="77777777" w:rsidR="00805B05" w:rsidRPr="00805B05" w:rsidRDefault="00805B05" w:rsidP="00805B05">
      <w:pPr>
        <w:pStyle w:val="P68B1DB1-Testo25"/>
        <w:ind w:firstLine="0"/>
        <w:rPr>
          <w:lang w:val="en-GB"/>
        </w:rPr>
      </w:pPr>
      <w:r w:rsidRPr="00805B05">
        <w:rPr>
          <w:lang w:val="en-GB"/>
        </w:rPr>
        <w:t>Information on office hours available on the teacher's personal page at http://docenti.unicatt.it/.</w:t>
      </w:r>
    </w:p>
    <w:p w14:paraId="6D51F31E" w14:textId="372EE8BB" w:rsidR="00DF05F6" w:rsidRPr="00805B05" w:rsidRDefault="00DF05F6">
      <w:pPr>
        <w:tabs>
          <w:tab w:val="clear" w:pos="284"/>
        </w:tabs>
        <w:spacing w:line="240" w:lineRule="auto"/>
        <w:jc w:val="left"/>
        <w:rPr>
          <w:sz w:val="18"/>
          <w:lang w:val="en-GB"/>
        </w:rPr>
      </w:pPr>
    </w:p>
    <w:sectPr w:rsidR="00DF05F6" w:rsidRPr="00805B0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A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D0079D"/>
    <w:rsid w:val="00027347"/>
    <w:rsid w:val="00057BF0"/>
    <w:rsid w:val="0007088E"/>
    <w:rsid w:val="0007788A"/>
    <w:rsid w:val="000C00BD"/>
    <w:rsid w:val="000E15D8"/>
    <w:rsid w:val="000E2C5F"/>
    <w:rsid w:val="000E490D"/>
    <w:rsid w:val="00100FDD"/>
    <w:rsid w:val="00105CE9"/>
    <w:rsid w:val="00107821"/>
    <w:rsid w:val="00137D88"/>
    <w:rsid w:val="001567B0"/>
    <w:rsid w:val="0019681A"/>
    <w:rsid w:val="001A2ED7"/>
    <w:rsid w:val="001C40A3"/>
    <w:rsid w:val="001D4B3A"/>
    <w:rsid w:val="001E1C0D"/>
    <w:rsid w:val="002037E5"/>
    <w:rsid w:val="00222477"/>
    <w:rsid w:val="002358B5"/>
    <w:rsid w:val="00235FCF"/>
    <w:rsid w:val="00256409"/>
    <w:rsid w:val="002601DE"/>
    <w:rsid w:val="00261985"/>
    <w:rsid w:val="002740B2"/>
    <w:rsid w:val="00281DEF"/>
    <w:rsid w:val="002927C1"/>
    <w:rsid w:val="002F31AF"/>
    <w:rsid w:val="00302F16"/>
    <w:rsid w:val="003261DE"/>
    <w:rsid w:val="00333DF8"/>
    <w:rsid w:val="0038159B"/>
    <w:rsid w:val="003A095F"/>
    <w:rsid w:val="004075FE"/>
    <w:rsid w:val="00413990"/>
    <w:rsid w:val="00414D8F"/>
    <w:rsid w:val="004D0D8B"/>
    <w:rsid w:val="004D7616"/>
    <w:rsid w:val="004F016E"/>
    <w:rsid w:val="00504FFC"/>
    <w:rsid w:val="00507E30"/>
    <w:rsid w:val="005A2344"/>
    <w:rsid w:val="00614E51"/>
    <w:rsid w:val="0064261A"/>
    <w:rsid w:val="006447B8"/>
    <w:rsid w:val="00645EC4"/>
    <w:rsid w:val="00647451"/>
    <w:rsid w:val="00686D08"/>
    <w:rsid w:val="006A67FE"/>
    <w:rsid w:val="006A763C"/>
    <w:rsid w:val="006B5395"/>
    <w:rsid w:val="00781986"/>
    <w:rsid w:val="007B4C4D"/>
    <w:rsid w:val="007E2430"/>
    <w:rsid w:val="00805B05"/>
    <w:rsid w:val="0081593C"/>
    <w:rsid w:val="00832B5A"/>
    <w:rsid w:val="0083368A"/>
    <w:rsid w:val="009174D3"/>
    <w:rsid w:val="0098312E"/>
    <w:rsid w:val="00984DA8"/>
    <w:rsid w:val="00993839"/>
    <w:rsid w:val="009B7FE6"/>
    <w:rsid w:val="00A41084"/>
    <w:rsid w:val="00AC5420"/>
    <w:rsid w:val="00AE0D95"/>
    <w:rsid w:val="00B00469"/>
    <w:rsid w:val="00B17D75"/>
    <w:rsid w:val="00B7236D"/>
    <w:rsid w:val="00B74BE5"/>
    <w:rsid w:val="00B84568"/>
    <w:rsid w:val="00B85907"/>
    <w:rsid w:val="00BA1D7D"/>
    <w:rsid w:val="00BD6010"/>
    <w:rsid w:val="00BD683B"/>
    <w:rsid w:val="00BF51BF"/>
    <w:rsid w:val="00CD5EA1"/>
    <w:rsid w:val="00CF7D2B"/>
    <w:rsid w:val="00D0079D"/>
    <w:rsid w:val="00D22012"/>
    <w:rsid w:val="00D52830"/>
    <w:rsid w:val="00D61947"/>
    <w:rsid w:val="00D74127"/>
    <w:rsid w:val="00D87CB2"/>
    <w:rsid w:val="00D92489"/>
    <w:rsid w:val="00DE4DA0"/>
    <w:rsid w:val="00DF05F6"/>
    <w:rsid w:val="00E1038D"/>
    <w:rsid w:val="00E67099"/>
    <w:rsid w:val="00E72A5C"/>
    <w:rsid w:val="00EB5DCB"/>
    <w:rsid w:val="00ED009F"/>
    <w:rsid w:val="00EE773F"/>
    <w:rsid w:val="00F00CEB"/>
    <w:rsid w:val="00F25553"/>
    <w:rsid w:val="00F45D52"/>
    <w:rsid w:val="00FD4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2A320"/>
  <w15:docId w15:val="{0234EA5B-0CCD-8048-A18C-3C3BE3DF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Corpotesto">
    <w:name w:val="Body Text"/>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rPr>
  </w:style>
  <w:style w:type="character" w:customStyle="1" w:styleId="TestofumettoCarattere">
    <w:name w:val="Testo fumetto Carattere"/>
    <w:link w:val="Testofumetto"/>
    <w:rsid w:val="006B5395"/>
    <w:rPr>
      <w:rFonts w:ascii="Tahoma" w:hAnsi="Tahoma" w:cs="Tahoma"/>
      <w:sz w:val="16"/>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b/>
    </w:rPr>
  </w:style>
  <w:style w:type="paragraph" w:customStyle="1" w:styleId="P68B1DB1-Normale3">
    <w:name w:val="P68B1DB1-Normale3"/>
    <w:basedOn w:val="Normale"/>
    <w:rPr>
      <w:rFonts w:ascii="Times New Roman" w:hAnsi="Times New Roman"/>
    </w:rPr>
  </w:style>
  <w:style w:type="paragraph" w:customStyle="1" w:styleId="P68B1DB1-Normale4">
    <w:name w:val="P68B1DB1-Normale4"/>
    <w:basedOn w:val="Normale"/>
    <w:rPr>
      <w:smallCaps/>
      <w:sz w:val="18"/>
    </w:rPr>
  </w:style>
  <w:style w:type="paragraph" w:customStyle="1" w:styleId="P68B1DB1-Normale5">
    <w:name w:val="P68B1DB1-Normale5"/>
    <w:basedOn w:val="Normale"/>
    <w:rPr>
      <w:sz w:val="18"/>
    </w:rPr>
  </w:style>
  <w:style w:type="paragraph" w:customStyle="1" w:styleId="P68B1DB1-Testo26">
    <w:name w:val="P68B1DB1-Testo26"/>
    <w:basedOn w:val="Testo2"/>
    <w:rPr>
      <w:sz w:val="20"/>
    </w:rPr>
  </w:style>
  <w:style w:type="paragraph" w:customStyle="1" w:styleId="P68B1DB1-Testo25">
    <w:name w:val="P68B1DB1-Testo25"/>
    <w:basedOn w:val="Normale"/>
    <w:rsid w:val="00805B05"/>
    <w:pPr>
      <w:tabs>
        <w:tab w:val="clear" w:pos="284"/>
      </w:tabs>
      <w:spacing w:line="220" w:lineRule="exact"/>
      <w:ind w:firstLine="284"/>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66</TotalTime>
  <Pages>3</Pages>
  <Words>850</Words>
  <Characters>4850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cp:lastModifiedBy>***</cp:lastModifiedBy>
  <cp:revision>5</cp:revision>
  <cp:lastPrinted>2003-03-27T10:42:00Z</cp:lastPrinted>
  <dcterms:created xsi:type="dcterms:W3CDTF">2020-07-03T14:25:00Z</dcterms:created>
  <dcterms:modified xsi:type="dcterms:W3CDTF">2022-07-06T07:38:00Z</dcterms:modified>
</cp:coreProperties>
</file>